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39" w:rsidRPr="00687409" w:rsidRDefault="00687409" w:rsidP="006874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 w:rsidRPr="00687409"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Публичное представление собственного инновационного педагогического </w:t>
      </w:r>
      <w:proofErr w:type="gramStart"/>
      <w:r w:rsidRPr="00687409"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опыта  учителя</w:t>
      </w:r>
      <w:proofErr w:type="gramEnd"/>
      <w:r w:rsidRPr="00687409"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 МБОУ «Куликовская СОШ» </w:t>
      </w:r>
      <w:proofErr w:type="spellStart"/>
      <w:r w:rsidRPr="00687409"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Конкиной</w:t>
      </w:r>
      <w:proofErr w:type="spellEnd"/>
      <w:r w:rsidRPr="00687409"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Марии Игнатьевны</w:t>
      </w:r>
    </w:p>
    <w:p w:rsidR="00BC2E39" w:rsidRPr="00687409" w:rsidRDefault="00F22264" w:rsidP="00687409">
      <w:pPr>
        <w:spacing w:after="0" w:line="360" w:lineRule="auto"/>
        <w:jc w:val="center"/>
        <w:rPr>
          <w:rFonts w:ascii="Helvetica" w:eastAsia="Helvetica" w:hAnsi="Helvetica" w:cs="Helvetica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Тема опыта </w:t>
      </w:r>
      <w:r w:rsidR="00687409" w:rsidRPr="0068740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«Развитие </w:t>
      </w:r>
      <w:proofErr w:type="gramStart"/>
      <w:r w:rsidR="00687409" w:rsidRPr="0068740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творческих способностей</w:t>
      </w:r>
      <w:proofErr w:type="gramEnd"/>
      <w:r w:rsidR="00687409" w:rsidRPr="0068740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учащихся через разнообр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азные формы и методы на уроках </w:t>
      </w:r>
      <w:proofErr w:type="spellStart"/>
      <w:r w:rsidR="00687409" w:rsidRPr="0068740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мокшанского</w:t>
      </w:r>
      <w:proofErr w:type="spellEnd"/>
      <w:r w:rsidR="00687409" w:rsidRPr="0068740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языка»</w:t>
      </w:r>
    </w:p>
    <w:p w:rsidR="00BC2E3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ab/>
        <w:t>"Всеми возможными способами нужно воспламенять в детях горячее стремление к знанию и учению. Ученик будет сгорать от нетерпения учиться, не боясь никаких трудов, если учитель сможет развить в детях интерес и творческий подход к учению"</w:t>
      </w:r>
    </w:p>
    <w:p w:rsidR="00BC2E3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Сегодня развитие творческих способностей детей является одной из главных ценностей современного общества и приоритетных задач образования, закрепленных в федеральных государственных образовательных стандартах.</w:t>
      </w:r>
    </w:p>
    <w:p w:rsidR="00BC2E3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 уроках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мокшанского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языка я стараюсь своих учеников не только</w:t>
      </w:r>
      <w:r w:rsidR="00F2226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ввести в мир прекрасного, но и приобщить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образцам  мордовской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культуры, а при освоении культуры формируется языковой компонент. Изучение языка, культуры, истории своего народа - святая обязанность каждого из нас.</w:t>
      </w: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BC2E39" w:rsidRPr="00F22264" w:rsidRDefault="00687409" w:rsidP="00F22264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  <w:r w:rsidRPr="00F22264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</w:rPr>
        <w:t>Актуальность и перспективность опыта</w:t>
      </w:r>
    </w:p>
    <w:p w:rsidR="00BC2E39" w:rsidRPr="0068740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hd w:val="clear" w:color="auto" w:fill="FFFFFF"/>
        </w:rPr>
        <w:tab/>
      </w:r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Многоязычное образование сегодня рассматривается как один из приоритетов развития образования. Перед нами стоит задача повышения качества языковой подготовки учащихся. Нужно максимально использовать мощный воспитательный потенциал языков, истории, культуры народа в формировании у детей любви к родной земле, родному краю. Именно такой подход позволяет воспитывать настоящих патриотов нашей многонациональной России.</w:t>
      </w:r>
    </w:p>
    <w:p w:rsidR="00BC2E3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ab/>
        <w:t xml:space="preserve">Инновации в содержании образования поставили передо мной важные проблемы. Как вовлечь ребенка в активный процесс изучения </w:t>
      </w:r>
      <w:proofErr w:type="spellStart"/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мокшанского</w:t>
      </w:r>
      <w:proofErr w:type="spellEnd"/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языка? Как повысить качество </w:t>
      </w:r>
      <w:proofErr w:type="gramStart"/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знаний</w:t>
      </w:r>
      <w:proofErr w:type="gramEnd"/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учащихся?  Как сформировать всесторонне развитую личность, востребованную современным обществом? Без внутренней мотивации, без пробуждений интереса, усадив детей за парты, усвоение знаний не произойдет. В своей </w:t>
      </w:r>
      <w:proofErr w:type="gramStart"/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работе  стараюсь</w:t>
      </w:r>
      <w:proofErr w:type="gramEnd"/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  формировать  у детей речевую деятельность, интерес  к национальной культуре, расширять знания  об истории мордвы, его обычаях и традициях, о великих людях мордовского народа, воспитывать  гордость за свой народ.</w:t>
      </w:r>
    </w:p>
    <w:p w:rsidR="00F22264" w:rsidRDefault="00F22264" w:rsidP="00F2226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</w:p>
    <w:p w:rsidR="00BC2E39" w:rsidRPr="00F22264" w:rsidRDefault="00687409" w:rsidP="00F22264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F2226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Ведущая педагогическая идея</w:t>
      </w:r>
      <w:r w:rsidR="00F22264" w:rsidRPr="00F2226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.</w:t>
      </w:r>
    </w:p>
    <w:p w:rsidR="00BC2E3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Ведущая педагогическая идея: формирование личности, способной жить и работать в непрерывно меняющемся мире, способной смело разрабатывать собственную стратегию поведения, осуществлять нравственный выбор и нести за него ответственность, т.е. личности саморазвивающейся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самореализующейся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Создание на уроках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мокшанского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языка условий для активного участия учащихся в творческой деятельности, используя разнообразные методы и приемы, технологии развития коммуникативных способностей школьников. Я глубоко убеждена, что использование коммуникативно - ориентированных технологий повышает мотивацию учащихся, прививает учащимся интерес к изучению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мокшанского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языка, приобщает учащихся к культуре республики изучаемого языка и приведет к лучшему осознанию культуры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своей  страны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</w:p>
    <w:p w:rsidR="00BC2E39" w:rsidRPr="00F22264" w:rsidRDefault="00687409" w:rsidP="00F22264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F2226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Теоретическая база опыта.</w:t>
      </w:r>
    </w:p>
    <w:p w:rsidR="00BC2E39" w:rsidRPr="0068740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ab/>
      </w:r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Над </w:t>
      </w:r>
      <w:r w:rsidR="00F2226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проблемой ««Развитие </w:t>
      </w:r>
      <w:proofErr w:type="gramStart"/>
      <w:r w:rsidR="00F2226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творческих </w:t>
      </w:r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способностей</w:t>
      </w:r>
      <w:proofErr w:type="gramEnd"/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учащихся через разнообр</w:t>
      </w:r>
      <w:r w:rsidR="00F2226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азные формы и методы на уроках </w:t>
      </w:r>
      <w:proofErr w:type="spellStart"/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мокшанского</w:t>
      </w:r>
      <w:proofErr w:type="spellEnd"/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языка» я работаю с 1992 года. За это время у меня накопился достаточный теоретический и практический материал, который я использую при подготовке к занятиям.</w:t>
      </w:r>
    </w:p>
    <w:p w:rsidR="00BC2E39" w:rsidRPr="00687409" w:rsidRDefault="00F22264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ab/>
        <w:t xml:space="preserve">В своей практике, </w:t>
      </w:r>
      <w:r w:rsidR="00687409"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прежде всего, опираюсь на личностно-ориентированный и </w:t>
      </w:r>
      <w:proofErr w:type="spellStart"/>
      <w:r w:rsidR="00687409"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деятельностный</w:t>
      </w:r>
      <w:proofErr w:type="spellEnd"/>
      <w:r w:rsidR="00687409"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подходы. Потому что живое взаимодействие в процессе специально организованной собственной творческой деятельности, это и есть основа формирования творческой личности, способной реализоваться в социуме.</w:t>
      </w:r>
    </w:p>
    <w:p w:rsidR="00BC2E39" w:rsidRPr="0068740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ab/>
        <w:t>Помочь ребёнку пробудиться, дать толчок и развить творческие способности – моя основная цель при обучении каждого ребёнка</w:t>
      </w:r>
      <w:r w:rsidRPr="00687409">
        <w:rPr>
          <w:rFonts w:ascii="Times New Roman" w:eastAsia="Times New Roman" w:hAnsi="Times New Roman" w:cs="Times New Roman"/>
          <w:b/>
          <w:color w:val="000000" w:themeColor="text1"/>
          <w:sz w:val="24"/>
          <w:shd w:val="clear" w:color="auto" w:fill="FFFFFF"/>
        </w:rPr>
        <w:t>.</w:t>
      </w:r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Теоретическая база опыта основывается на положениях ученых-лингвистов, методистов-исследователей, учителей-практиков: </w:t>
      </w:r>
      <w:r w:rsidRPr="00687409">
        <w:rPr>
          <w:rFonts w:ascii="Times New Roman" w:eastAsia="Times New Roman" w:hAnsi="Times New Roman" w:cs="Times New Roman"/>
          <w:i/>
          <w:color w:val="000000" w:themeColor="text1"/>
          <w:sz w:val="24"/>
          <w:shd w:val="clear" w:color="auto" w:fill="FFFFFF"/>
        </w:rPr>
        <w:t>Д</w:t>
      </w:r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. В. </w:t>
      </w:r>
      <w:proofErr w:type="spellStart"/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Цыганкина</w:t>
      </w:r>
      <w:proofErr w:type="spellEnd"/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, М. В. Мосина, А. П. Феоктистова, О. В. </w:t>
      </w:r>
      <w:proofErr w:type="spellStart"/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Кочеваткиной</w:t>
      </w:r>
      <w:proofErr w:type="spellEnd"/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, С. Ю. Дмитриево</w:t>
      </w:r>
      <w:r w:rsidR="00F2226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й</w:t>
      </w:r>
      <w:r w:rsidRPr="00687409">
        <w:rPr>
          <w:rFonts w:ascii="Times New Roman" w:eastAsia="Times New Roman" w:hAnsi="Times New Roman" w:cs="Times New Roman"/>
          <w:i/>
          <w:color w:val="000000" w:themeColor="text1"/>
          <w:sz w:val="24"/>
          <w:shd w:val="clear" w:color="auto" w:fill="FFFFFF"/>
        </w:rPr>
        <w:t>.</w:t>
      </w:r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 Так через все труды Д.</w:t>
      </w:r>
      <w:r w:rsidR="00F2226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В. </w:t>
      </w:r>
      <w:proofErr w:type="spellStart"/>
      <w:r w:rsidR="00F2226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Цыганкина</w:t>
      </w:r>
      <w:proofErr w:type="spellEnd"/>
      <w:r w:rsidR="00F2226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проходит мысль о </w:t>
      </w:r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том, что «родной язык так сросся с личностью каждого, что изучать его - значит развивать духовные способности учащегося».</w:t>
      </w:r>
    </w:p>
    <w:p w:rsidR="00BC2E39" w:rsidRPr="00687409" w:rsidRDefault="00F22264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ab/>
        <w:t xml:space="preserve">Через богатый материал </w:t>
      </w:r>
      <w:r w:rsidR="00687409"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мордовской литерату</w:t>
      </w:r>
      <w:r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ры учащиеся глубже </w:t>
      </w:r>
      <w:r w:rsidR="00687409"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вникают в то</w:t>
      </w:r>
      <w:r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, как </w:t>
      </w:r>
      <w:r w:rsidR="00687409"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жил народ раньше, душу и традиции народа, силу языка. Знание литературы родного языка воспитывает уважение к культуре, традициям, дает основу для развития интеллектуальных и творческих способностей, обогащает личность в процессе саморазвития. На уроках </w:t>
      </w:r>
      <w:proofErr w:type="spellStart"/>
      <w:r w:rsidR="00687409"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мокшанского</w:t>
      </w:r>
      <w:proofErr w:type="spellEnd"/>
      <w:r w:rsidR="00687409"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языка активно используется большой фольклорный материал: это и народные стихи, сказки, пословицы, песни, прибаутки, </w:t>
      </w:r>
      <w:proofErr w:type="spellStart"/>
      <w:r w:rsidR="00687409"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заклички</w:t>
      </w:r>
      <w:proofErr w:type="spellEnd"/>
      <w:r w:rsidR="00687409"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, народные игры, хороводы, танцы, частушки, колядки и т. д. Весь этот материал – интересный, смешной, обыгрывается с детьми, поэтому легко запоминается. Каждая пословица, загадка, песня, небылица учит детей нравственным основам жи</w:t>
      </w:r>
      <w:r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зни.  В своей работе использую </w:t>
      </w:r>
      <w:r w:rsidR="00687409"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большое количество дидактического материала, презентации к урокам, тестовые задания, карточки </w:t>
      </w:r>
      <w:proofErr w:type="gramStart"/>
      <w:r w:rsidR="00687409"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с  дифференцированными</w:t>
      </w:r>
      <w:proofErr w:type="gramEnd"/>
      <w:r w:rsidR="00687409"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и индивидуальными заданиями, так же использую таблицы, картины, рис</w:t>
      </w:r>
      <w:r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унки. С большим интересом дети </w:t>
      </w:r>
      <w:r w:rsidR="00687409"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работают с журналом </w:t>
      </w:r>
      <w:proofErr w:type="gramStart"/>
      <w:r w:rsidR="00687409"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« </w:t>
      </w:r>
      <w:proofErr w:type="spellStart"/>
      <w:r w:rsidR="00687409"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Якстерь</w:t>
      </w:r>
      <w:proofErr w:type="spellEnd"/>
      <w:proofErr w:type="gramEnd"/>
      <w:r w:rsidR="00687409"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87409"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тяштеня</w:t>
      </w:r>
      <w:proofErr w:type="spellEnd"/>
      <w:r w:rsidR="00687409"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»</w:t>
      </w:r>
    </w:p>
    <w:p w:rsidR="00BC2E39" w:rsidRPr="0068740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ab/>
        <w:t>Компьютерные технологии повышают уровень учебной мотивации, помогают оживить урок, заинтересовать каждого ученика, придают уроку эмоциональную окраску.</w:t>
      </w:r>
    </w:p>
    <w:p w:rsidR="00BC2E3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687409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ab/>
        <w:t>Сочетание приемов, форм и средств обучения развивают творческие способности учащихся, формируют умения пополнять свои знания.</w:t>
      </w:r>
    </w:p>
    <w:p w:rsidR="00F22264" w:rsidRDefault="00687409" w:rsidP="00F2226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22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Технология опыта. </w:t>
      </w:r>
    </w:p>
    <w:p w:rsidR="00BC2E39" w:rsidRPr="00F22264" w:rsidRDefault="00687409" w:rsidP="00F22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22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конкретных педагогических действий, содержание, методы, приёмы воспитания и обучения.</w:t>
      </w:r>
    </w:p>
    <w:p w:rsidR="00BC2E3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      Я считаю, что учитель должен видеть в каждом ребенке его неповторимость, подбирать приемы и методы, которые способствуют раскрытию и развитию его способностей и возможностей. Такая система взаимодействия позволяет моделировать ситуацию успеха как для «слабого» ученика</w:t>
      </w:r>
      <w:r w:rsidR="00F2226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так и для более успешного.</w:t>
      </w:r>
    </w:p>
    <w:p w:rsidR="00BC2E3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        Различные</w:t>
      </w:r>
      <w:r w:rsidR="00F2226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формы уроков дают возможность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вызвать интерес к предмету, реализовать идею сотрудничества учителя и ученика.</w:t>
      </w:r>
    </w:p>
    <w:p w:rsidR="00BC2E3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Эффективно включить ребёнка средствами активизации</w:t>
      </w:r>
      <w:r w:rsidR="00F2226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познавательной деятельности в процесс творчества на уроке мне позволяют:</w:t>
      </w:r>
    </w:p>
    <w:p w:rsidR="00BC2E3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1) учебно-игровая деятельность;</w:t>
      </w:r>
    </w:p>
    <w:p w:rsidR="00BC2E3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2) создание положительных эмоциональных ситуаций;</w:t>
      </w:r>
    </w:p>
    <w:p w:rsidR="00BC2E3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3) работа в парах; в динамичных парах;</w:t>
      </w:r>
    </w:p>
    <w:p w:rsidR="00BC2E3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4) работа в группах, в динамичных группах;</w:t>
      </w:r>
    </w:p>
    <w:p w:rsidR="00BC2E3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5) проблемное обучение;</w:t>
      </w:r>
    </w:p>
    <w:p w:rsidR="00BC2E39" w:rsidRDefault="00F22264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</w:t>
      </w:r>
      <w:r w:rsidR="006874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организация работы со словарями;</w:t>
      </w:r>
    </w:p>
    <w:p w:rsidR="00BC2E39" w:rsidRDefault="00F22264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7) посещение музеев</w:t>
      </w:r>
      <w:r w:rsidR="006874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BC2E39" w:rsidRDefault="00F22264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</w:t>
      </w:r>
      <w:r w:rsidR="006874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использование ИКТ;</w:t>
      </w:r>
    </w:p>
    <w:p w:rsidR="00BC2E39" w:rsidRDefault="00F22264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</w:t>
      </w:r>
      <w:r w:rsidR="006874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проектная деятельность.</w:t>
      </w:r>
    </w:p>
    <w:p w:rsidR="00BC2E3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Дети с большим интересом выполняют мультимедийные презентации. Это еще один стимул к развитию интереса учащихся к изучению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мокшанского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языка и культуры мордовского народа.    Такие задания ученики начинают выполнять с 4 -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класса. Интерес представляют такие темы как «Знаменитые люди Мордовии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»,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Достопримечательности Саранска» «Путешествие по городам Мордовии», «Мой любимый вид спорта», «Времена года» др. Занимаются проект</w:t>
      </w:r>
      <w:r w:rsidR="00F2226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ной деятельностью. Использовав материал проекта "Юбилею род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ного села посвящается", Анастасия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Сорокина  стала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победителем в форуме "Одаренные дети" в номинации "Гостеприимство"</w:t>
      </w:r>
    </w:p>
    <w:p w:rsidR="00BC2E3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Уроки мордовского языка должны быть интересными, разнообразными, ёмкими, содержательными и, конечно же, эмоционально насыщенными, развивающими творческий, интеллектуальный, нравственный, эстетический и эмоциональный потенциал личности.</w:t>
      </w:r>
    </w:p>
    <w:p w:rsidR="00BC2E39" w:rsidRPr="00F22264" w:rsidRDefault="00687409" w:rsidP="00F22264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22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Результативность опыта</w:t>
      </w:r>
    </w:p>
    <w:p w:rsidR="00BC2E3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Результаты моей педагогической деятельности показали оптимальность использования приёмов и способов, активизирующих творческую деятельность учащихся на уроках мордовского языка.</w:t>
      </w:r>
    </w:p>
    <w:p w:rsidR="00BC2E39" w:rsidRDefault="0068740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Свидетельство тому победы учеников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межрегиональной </w:t>
      </w:r>
      <w:r w:rsidR="00F2226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олимпиаде по мордовскому языку, </w:t>
      </w:r>
      <w:r w:rsidR="00F2226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различных конкурсах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российского, рес</w:t>
      </w:r>
      <w:r w:rsidR="00F2226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публиканского и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уровней.</w:t>
      </w:r>
    </w:p>
    <w:p w:rsidR="00BC2E39" w:rsidRDefault="00F22264" w:rsidP="006874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Участие</w:t>
      </w:r>
      <w:r w:rsidR="0068740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Межрегиональной олимпиаде по мордовскому языку:  </w:t>
      </w:r>
      <w:bookmarkStart w:id="0" w:name="_GoBack"/>
      <w:bookmarkEnd w:id="0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1507"/>
        <w:gridCol w:w="1597"/>
        <w:gridCol w:w="1137"/>
        <w:gridCol w:w="1507"/>
        <w:gridCol w:w="1597"/>
        <w:gridCol w:w="1137"/>
      </w:tblGrid>
      <w:tr w:rsidR="00BC2E39">
        <w:trPr>
          <w:trHeight w:val="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Учебный год</w:t>
            </w:r>
          </w:p>
        </w:tc>
        <w:tc>
          <w:tcPr>
            <w:tcW w:w="4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участников</w:t>
            </w:r>
          </w:p>
        </w:tc>
        <w:tc>
          <w:tcPr>
            <w:tcW w:w="4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Наличие победителей и призеров</w:t>
            </w:r>
          </w:p>
        </w:tc>
      </w:tr>
      <w:tr w:rsidR="00BC2E39">
        <w:trPr>
          <w:trHeight w:val="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BC2E3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российский</w:t>
            </w:r>
          </w:p>
        </w:tc>
      </w:tr>
      <w:tr w:rsidR="00BC2E3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2017-2018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BC2E3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BC2E3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призера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BC2E3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BC2E3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C2E39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2018-2019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BC2E3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BC2E3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призера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BC2E3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BC2E3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C2E39">
        <w:trPr>
          <w:trHeight w:val="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2019-2020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BC2E3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победитель</w:t>
            </w:r>
          </w:p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 призера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BC2E3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BC2E3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687409" w:rsidP="006874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Участие в следующих мероприятиях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: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126"/>
        <w:gridCol w:w="850"/>
        <w:gridCol w:w="1418"/>
        <w:gridCol w:w="1559"/>
        <w:gridCol w:w="1383"/>
      </w:tblGrid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Уровень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Фамилия, имя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Результат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Подтверждающий документ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– практическая конференция исследовательских и проектных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работ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номинации «Я   исследователь»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Агафонова Карина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Победитель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Диплом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– практическая конференция исследовательских и проектных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работ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номинации «Я   исследователь»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Негоднова</w:t>
            </w:r>
            <w:proofErr w:type="spellEnd"/>
          </w:p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Анастасия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Победитель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Диплом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</w:t>
            </w:r>
          </w:p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«День мордовского языка»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Республиканский</w:t>
            </w:r>
          </w:p>
          <w:p w:rsidR="00BC2E39" w:rsidRDefault="00BC2E3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BC2E3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Коллектив учащихся</w:t>
            </w:r>
          </w:p>
          <w:p w:rsidR="00BC2E39" w:rsidRDefault="00BC2E3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призеры 2 степени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Диплом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Всероссийский конкурс сочинений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2017г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Селезнева Ольга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Призер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Диплом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Всероссийский конкурс сочинений</w:t>
            </w:r>
          </w:p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Сказка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Вармай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три богатыря»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2017г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Макарова Дарья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Победитель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Диплом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праздник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Мордовская национальная кухня»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2017г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Негоднова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Победитель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Диплом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Районный конкурс творческих работ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 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помнить о прошлом нельзя!»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2017г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Денис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Победитель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Диплом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конкурс «Лучший урок письма» 2018 г в номинации «Есть такая профессия – Родину защищать»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Региональный</w:t>
            </w:r>
          </w:p>
          <w:p w:rsidR="00BC2E39" w:rsidRDefault="00BC2E3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2018г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Конкин</w:t>
            </w:r>
            <w:proofErr w:type="spellEnd"/>
          </w:p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Денис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 место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Диплом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Всероссийский конкурс сочинений. </w:t>
            </w:r>
          </w:p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Рассказ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 Поверить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чудо»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2018г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Макарова Дарья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Победитель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Диплом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Всероссийский конкурс сочинений</w:t>
            </w:r>
          </w:p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Сказка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 Жадный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барин»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2018г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Негодгова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Победитель </w:t>
            </w:r>
          </w:p>
          <w:p w:rsidR="00BC2E39" w:rsidRDefault="00BC2E3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Диплом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Конкурс «Мифы и легенды мордовского народа» Номинация «Преданья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старины  глубокой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Межрай</w:t>
            </w:r>
            <w:proofErr w:type="spellEnd"/>
          </w:p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онный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Коллектив учащихся</w:t>
            </w:r>
          </w:p>
          <w:p w:rsidR="00BC2E39" w:rsidRDefault="00BC2E3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Призер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III  степени</w:t>
            </w:r>
            <w:proofErr w:type="gram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Диплом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Конкурс «Мифы и легенды мордовского народа» Номинация «Знатоки мордовских мифов, легенд, преданий и сказок»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Межрай</w:t>
            </w:r>
            <w:proofErr w:type="spellEnd"/>
          </w:p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онный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Осина Кристина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Призер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Диплом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Конкурс «Мифы и легенды мордовского народа» Номинация «Герои мордовских мифов, преданий, легенд моими глазами»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Межрайонный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Негоднов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Максим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Призер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Диплом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Всероссийский конкурс сочинений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Всероссийский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Негоднова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Финалист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Диплом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Республиканский конкурс</w:t>
            </w:r>
          </w:p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литературного творчества «Человек доброй воли»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Республиканский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Негоднов</w:t>
            </w:r>
            <w:proofErr w:type="spellEnd"/>
          </w:p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Максим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 место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Грамота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Праздник «Как бывало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 старину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Коллектив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Победитель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Грамота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Республиканская научно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практическая  конференция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«Культура Мордовии: прошлое, настоящее, будущее»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Республиканский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Коллектив</w:t>
            </w:r>
          </w:p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Победитель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Грамота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Республиканский конкурс литературных работ «Искусство слова»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Республиканский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Сорокина</w:t>
            </w:r>
          </w:p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Анастасия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 место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Диплом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Московский форум «Одаренные дети» «Гостеприимство»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Муниципальный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Сорокина</w:t>
            </w:r>
          </w:p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Анастасия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Победитель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Диплом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Районный конкурс «Художник радости»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Негоднова</w:t>
            </w:r>
            <w:proofErr w:type="spellEnd"/>
          </w:p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Анастасия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Победитель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Диплом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XI Всероссийская научно – практическая конференция «Межкультурный диалог народов России»</w:t>
            </w:r>
          </w:p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Тюштянь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налхксемат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Республиканский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Негоднова</w:t>
            </w:r>
            <w:proofErr w:type="spellEnd"/>
          </w:p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Анастасия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 место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Грамота</w:t>
            </w: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Районный конкурс творческих краеведческих работ «Салют Победы»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Агафонова Карина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BC2E3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7409" w:rsidTr="00687409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Районный конкурс творческих   работ «Герои России моей»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Негоднова</w:t>
            </w:r>
            <w:proofErr w:type="spellEnd"/>
          </w:p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Анастасия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68740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E39" w:rsidRDefault="00BC2E39" w:rsidP="006874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C2E39" w:rsidRDefault="00BC2E39" w:rsidP="006874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BC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A0B51"/>
    <w:multiLevelType w:val="hybridMultilevel"/>
    <w:tmpl w:val="AD1A63EA"/>
    <w:lvl w:ilvl="0" w:tplc="E6EC98AC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5676C"/>
    <w:multiLevelType w:val="hybridMultilevel"/>
    <w:tmpl w:val="D110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75D13"/>
    <w:multiLevelType w:val="hybridMultilevel"/>
    <w:tmpl w:val="AAA6504C"/>
    <w:lvl w:ilvl="0" w:tplc="E6EC98AC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E39"/>
    <w:rsid w:val="00687409"/>
    <w:rsid w:val="00BC2E39"/>
    <w:rsid w:val="00F2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362D3-7738-4074-B8F6-39B72BEA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1603</Words>
  <Characters>9142</Characters>
  <Application>Microsoft Office Word</Application>
  <DocSecurity>0</DocSecurity>
  <Lines>76</Lines>
  <Paragraphs>21</Paragraphs>
  <ScaleCrop>false</ScaleCrop>
  <Company/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2020-09-07T10:45:00Z</dcterms:created>
  <dcterms:modified xsi:type="dcterms:W3CDTF">2020-09-07T11:37:00Z</dcterms:modified>
</cp:coreProperties>
</file>