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  <w:gridCol w:w="4504"/>
      </w:tblGrid>
      <w:tr w:rsidR="008A14AD" w:rsidTr="008A14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AD" w:rsidRDefault="008A14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62150" cy="159067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AD" w:rsidRDefault="008A14A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приказом</w:t>
            </w:r>
          </w:p>
          <w:p w:rsidR="008A14AD" w:rsidRDefault="008A14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директора МБОУ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Куликовская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</w:p>
          <w:p w:rsidR="008A14AD" w:rsidRDefault="008A14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31  от 31 августа 2018 г</w:t>
            </w:r>
          </w:p>
          <w:p w:rsidR="008A14AD" w:rsidRDefault="008A14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Т.В. Пузина</w:t>
            </w:r>
          </w:p>
          <w:p w:rsidR="008A14AD" w:rsidRDefault="008A14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8A14AD" w:rsidRDefault="008A14A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 О МЕРАХ СОЦИАЛЬНОЙ (МАТЕРИАЛЬНОЙ) ПОДДЕРЖКИ ОБУЧАЮЩИХСЯ</w:t>
      </w: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E918ED" w:rsidRDefault="00E918ED" w:rsidP="00E918ED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A76B6B" w:rsidRPr="00EB7DFD" w:rsidRDefault="00A76B6B" w:rsidP="00E918ED">
      <w:pPr>
        <w:pStyle w:val="a5"/>
      </w:pPr>
    </w:p>
    <w:p w:rsidR="00A25CD7" w:rsidRDefault="00A25CD7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E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314" w:rsidRDefault="00070314" w:rsidP="0007031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Принято на заседании                                               Утверждаю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070314" w:rsidRDefault="00070314" w:rsidP="0007031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Директор школы ______Т.В. Пузина</w:t>
      </w:r>
    </w:p>
    <w:p w:rsidR="00070314" w:rsidRDefault="00070314" w:rsidP="0007031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«Куликовская  СОШ»                                                                  </w:t>
      </w:r>
    </w:p>
    <w:p w:rsidR="00070314" w:rsidRDefault="00070314" w:rsidP="0007031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«30 » августа 2018г                       приказ №31  от «31» августа 2018 г</w:t>
      </w:r>
    </w:p>
    <w:p w:rsidR="00070314" w:rsidRDefault="00070314" w:rsidP="00070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CD7" w:rsidRDefault="00A25CD7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D7" w:rsidRDefault="00A25CD7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D7" w:rsidRDefault="00A25CD7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FD" w:rsidRPr="00EB7DFD" w:rsidRDefault="00EB7DF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FD">
        <w:rPr>
          <w:rFonts w:ascii="Times New Roman" w:hAnsi="Times New Roman" w:cs="Times New Roman"/>
          <w:b/>
          <w:sz w:val="28"/>
          <w:szCs w:val="28"/>
        </w:rPr>
        <w:t>Положение о мерах социальной (материальной)</w:t>
      </w:r>
    </w:p>
    <w:p w:rsidR="00EB7DFD" w:rsidRPr="00EB7DFD" w:rsidRDefault="00E918ED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5455">
        <w:rPr>
          <w:rFonts w:ascii="Times New Roman" w:hAnsi="Times New Roman" w:cs="Times New Roman"/>
          <w:b/>
          <w:sz w:val="28"/>
          <w:szCs w:val="28"/>
        </w:rPr>
        <w:t>оддержки</w:t>
      </w:r>
      <w:r w:rsidR="006F5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7DFD" w:rsidRPr="00EB7D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B7DFD" w:rsidRPr="00EB7DFD" w:rsidRDefault="00EB7DFD" w:rsidP="00EB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93" w:rsidRPr="00EB7DFD" w:rsidRDefault="00C64F93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FD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1.</w:t>
      </w:r>
      <w:r w:rsidR="00A76B6B" w:rsidRPr="00EB7DF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Конвенцией ООН о правах ребенка, с Федеральным законом «Об образовании в Российской Федерации» от 29.12.2012г. №273-ФЗ Пункт 29 ч.1, п7ч.2 ст.34, Законом Республики Башкортостан «Об образовании в Республике Башкортостан» от 01 июля 2013г. №696-З, Уставом школы</w:t>
      </w:r>
      <w:r w:rsidR="00EB7DFD">
        <w:rPr>
          <w:rFonts w:ascii="Times New Roman" w:hAnsi="Times New Roman" w:cs="Times New Roman"/>
          <w:sz w:val="28"/>
          <w:szCs w:val="28"/>
        </w:rPr>
        <w:t>.</w:t>
      </w:r>
    </w:p>
    <w:p w:rsidR="00EB7DFD" w:rsidRDefault="00EB7DFD" w:rsidP="00EB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b/>
          <w:sz w:val="28"/>
          <w:szCs w:val="28"/>
        </w:rPr>
        <w:t>2</w:t>
      </w:r>
      <w:r w:rsidR="00A76B6B" w:rsidRPr="00EB7DFD">
        <w:rPr>
          <w:rFonts w:ascii="Times New Roman" w:hAnsi="Times New Roman" w:cs="Times New Roman"/>
          <w:b/>
          <w:sz w:val="28"/>
          <w:szCs w:val="28"/>
        </w:rPr>
        <w:t xml:space="preserve">.Основные права обучающихся </w:t>
      </w:r>
      <w:r w:rsidR="00585455">
        <w:rPr>
          <w:rFonts w:ascii="Times New Roman" w:hAnsi="Times New Roman" w:cs="Times New Roman"/>
          <w:b/>
          <w:sz w:val="28"/>
          <w:szCs w:val="28"/>
        </w:rPr>
        <w:t xml:space="preserve">и меры их социальной поддержки 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A76B6B" w:rsidRPr="00EB7DFD" w:rsidRDefault="00EB7DFD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</w:t>
      </w:r>
      <w:r w:rsidR="00585455">
        <w:rPr>
          <w:rFonts w:ascii="Times New Roman" w:hAnsi="Times New Roman" w:cs="Times New Roman"/>
          <w:sz w:val="28"/>
          <w:szCs w:val="28"/>
        </w:rPr>
        <w:t>ой помощи, бесплатной психолого</w:t>
      </w:r>
      <w:r w:rsidR="00A76B6B" w:rsidRPr="00EB7DFD">
        <w:rPr>
          <w:rFonts w:ascii="Times New Roman" w:hAnsi="Times New Roman" w:cs="Times New Roman"/>
          <w:sz w:val="28"/>
          <w:szCs w:val="28"/>
        </w:rPr>
        <w:t>-медико-педагогической коррекции;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B7DF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B7DFD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A76B6B" w:rsidRPr="00EB7DFD" w:rsidRDefault="00EB7DFD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модулей), одновременное освоение нескольких основных профессиональных образовательных программ;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 зачет организацией, осуществляющей образовательную деятельность, вустановленном ею порядке результатов освоения обучающимися учебныхпредметов, курсов, дисциплин(модулей), практики, дополнительныхобразовательных программ в других организациях, осуществляющихобразовательную деятельность;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-уважение человеческого достоинства, защиту от всех форм физического ипсихического насилия, оскорбления личности, охрану жизни и здоровья;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lastRenderedPageBreak/>
        <w:t>- свободу совести, информации, свободное выражение собственных взглядов и убеждений;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EB7DFD">
        <w:rPr>
          <w:rFonts w:ascii="Times New Roman" w:hAnsi="Times New Roman" w:cs="Times New Roman"/>
          <w:sz w:val="28"/>
          <w:szCs w:val="28"/>
        </w:rPr>
        <w:t xml:space="preserve">каникулы - </w:t>
      </w:r>
      <w:r w:rsidRPr="00EB7DFD">
        <w:rPr>
          <w:rFonts w:ascii="Times New Roman" w:hAnsi="Times New Roman" w:cs="Times New Roman"/>
          <w:sz w:val="28"/>
          <w:szCs w:val="28"/>
        </w:rPr>
        <w:t>плановые перерывы при получении образования для отдыха и иных социальных целей в соответствии с законодательством об образовании икалендарным учебным графиком;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перевод в другую школу, реализующую образовательную программусоответствующего уровня, в порядке, предусмотренном федеральным органомисполнительной власти, осуществляющим функции по выработке государственнойполитики и нормативно-правовому регулированию в сфере образования;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участие в управлении школ</w:t>
      </w:r>
      <w:r w:rsidR="00585455">
        <w:rPr>
          <w:rFonts w:ascii="Times New Roman" w:hAnsi="Times New Roman" w:cs="Times New Roman"/>
          <w:sz w:val="28"/>
          <w:szCs w:val="28"/>
        </w:rPr>
        <w:t>ой в порядке, установленном ее У</w:t>
      </w:r>
      <w:r w:rsidR="00A76B6B" w:rsidRPr="00EB7DFD">
        <w:rPr>
          <w:rFonts w:ascii="Times New Roman" w:hAnsi="Times New Roman" w:cs="Times New Roman"/>
          <w:sz w:val="28"/>
          <w:szCs w:val="28"/>
        </w:rPr>
        <w:t>ставом;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с уставом, слицензией на осуществление образовательной деятельности, со свидетельством огосударственной аккредитации, с учебной документацией, другими документами,регламентирующими организацию и осуществление образовательной деятельностив школе;</w:t>
      </w:r>
    </w:p>
    <w:p w:rsidR="00A76B6B" w:rsidRPr="00EB7DFD" w:rsidRDefault="00585455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обжалование актов школы в установленном законодательством РоссийскойФедерации порядке;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бесплатное пользование библиотечно-информационными ресурсами, учебной,производственной базой школы;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пользование в порядке, установленном локальными нормативными актами,лечебно-оздоровительной инфраструктурой, объектами культуры и объектамиспорта школы;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вконкурсах, олимпиадах, выставках, смотрах, физкультурных мероприятиях,спортивных мероприятиях, в том числе в официальных спортивных соревнованиях,и других массовых мероприятиях;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поощрение за успехи в учебной, физкультурной, спортивной, общественной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аучной, научно-технической, творческой, экспериментальной и инновационнойдеятельности;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иные академические права, предусмотренные настоящим Федеральным законом,иными нормативными правовыми актами Российской Федерации, локальныминормативными актами.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предоставляются следующие меры социальной поддержки истимулирования: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обеспечение питанием в случаях и в порядке, которые установлены</w:t>
      </w:r>
      <w:r w:rsidR="00585455">
        <w:rPr>
          <w:rFonts w:ascii="Times New Roman" w:hAnsi="Times New Roman" w:cs="Times New Roman"/>
          <w:sz w:val="28"/>
          <w:szCs w:val="28"/>
        </w:rPr>
        <w:t>Ф</w:t>
      </w:r>
      <w:r w:rsidR="00A76B6B" w:rsidRPr="00EB7DFD">
        <w:rPr>
          <w:rFonts w:ascii="Times New Roman" w:hAnsi="Times New Roman" w:cs="Times New Roman"/>
          <w:sz w:val="28"/>
          <w:szCs w:val="28"/>
        </w:rPr>
        <w:t>едеральными законами, законами субъектов Российской Федерации;</w:t>
      </w:r>
    </w:p>
    <w:p w:rsidR="00A76B6B" w:rsidRPr="00EB7DFD" w:rsidRDefault="00C9241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иные меры социальной поддержки, предусмотренные нормативными правовымиактами Российской Федерации и нормативными правовыми актами субъектовРоссийской Федерации, правовыми актами органов местного самоуправления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окальными нормативными актами.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A76B6B" w:rsidRPr="00EB7DFD">
        <w:rPr>
          <w:rFonts w:ascii="Times New Roman" w:hAnsi="Times New Roman" w:cs="Times New Roman"/>
          <w:sz w:val="28"/>
          <w:szCs w:val="28"/>
        </w:rPr>
        <w:t>.3. Лица, осваивающие основную образовательную программу в формесамообразо</w:t>
      </w:r>
      <w:r w:rsidR="00585455">
        <w:rPr>
          <w:rFonts w:ascii="Times New Roman" w:hAnsi="Times New Roman" w:cs="Times New Roman"/>
          <w:sz w:val="28"/>
          <w:szCs w:val="28"/>
        </w:rPr>
        <w:t xml:space="preserve">вания или семейного образования,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либо обучавшиеся по не имеющейгосударственной аккредитации образовательной программе, вправе </w:t>
      </w:r>
      <w:r w:rsidR="00A76B6B" w:rsidRPr="00EB7DFD">
        <w:rPr>
          <w:rFonts w:ascii="Times New Roman" w:hAnsi="Times New Roman" w:cs="Times New Roman"/>
          <w:sz w:val="28"/>
          <w:szCs w:val="28"/>
        </w:rPr>
        <w:lastRenderedPageBreak/>
        <w:t>пройти экстерномпромежуточную и государственную итоговую аттестацию в организации,осуществляющей образовательную деятельность по соответствующей имеющейгосударственную аккредитацию образовательной программе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казанные лица, неимеющие основного общего образования, вправе пройти экстерном промежуточную игосударственную итоговую аттестацию в организации, осуществляющейобразовательную деятельность по соответствующей имеющей государственнуюаккредитацию основной общеобразовательной программе, бесплатно. Припрохождении аттестации экстерны пользуются академическими правами обучающихсяпо соответствующей образовательной программе.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C17236">
        <w:rPr>
          <w:rFonts w:ascii="Times New Roman" w:hAnsi="Times New Roman" w:cs="Times New Roman"/>
          <w:sz w:val="28"/>
          <w:szCs w:val="28"/>
        </w:rPr>
        <w:t>.4.</w:t>
      </w:r>
      <w:r w:rsidR="00A76B6B" w:rsidRPr="00EB7DFD">
        <w:rPr>
          <w:rFonts w:ascii="Times New Roman" w:hAnsi="Times New Roman" w:cs="Times New Roman"/>
          <w:sz w:val="28"/>
          <w:szCs w:val="28"/>
        </w:rPr>
        <w:t>Обучающиеся имеют право на посещение по своему выбору мероприятий,которые проводятся в организации, осуществляющей образовательную деятельность, ине предусмотрены учебным планом, в порядке, установленном локальныминормативными актами. Привлечение обучающихся без их согласия инесовершеннолетних обучающихся без согласия их родителей (законныхпредставителей) к труду, не п</w:t>
      </w:r>
      <w:r w:rsidR="00C92412" w:rsidRPr="00EB7DFD">
        <w:rPr>
          <w:rFonts w:ascii="Times New Roman" w:hAnsi="Times New Roman" w:cs="Times New Roman"/>
          <w:sz w:val="28"/>
          <w:szCs w:val="28"/>
        </w:rPr>
        <w:t xml:space="preserve">редусмотренному образовательной </w:t>
      </w:r>
      <w:r w:rsidR="00A76B6B" w:rsidRPr="00EB7DFD">
        <w:rPr>
          <w:rFonts w:ascii="Times New Roman" w:hAnsi="Times New Roman" w:cs="Times New Roman"/>
          <w:sz w:val="28"/>
          <w:szCs w:val="28"/>
        </w:rPr>
        <w:t>программой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апрещается.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C17236">
        <w:rPr>
          <w:rFonts w:ascii="Times New Roman" w:hAnsi="Times New Roman" w:cs="Times New Roman"/>
          <w:sz w:val="28"/>
          <w:szCs w:val="28"/>
        </w:rPr>
        <w:t>.5.</w:t>
      </w:r>
      <w:r w:rsidR="00A76B6B" w:rsidRPr="00EB7DFD">
        <w:rPr>
          <w:rFonts w:ascii="Times New Roman" w:hAnsi="Times New Roman" w:cs="Times New Roman"/>
          <w:sz w:val="28"/>
          <w:szCs w:val="28"/>
        </w:rPr>
        <w:t>Обучающиеся имеют право на участие в общественных объединениях, в том числев профессиональных союзах, созданных в соответствии с законодательствомРоссийской Федерации, а также на создание общественных объединенийобучающихся в установленном федеральным законом порядке.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C17236">
        <w:rPr>
          <w:rFonts w:ascii="Times New Roman" w:hAnsi="Times New Roman" w:cs="Times New Roman"/>
          <w:sz w:val="28"/>
          <w:szCs w:val="28"/>
        </w:rPr>
        <w:t>.6.</w:t>
      </w:r>
      <w:r w:rsidR="00A76B6B" w:rsidRPr="00EB7DFD">
        <w:rPr>
          <w:rFonts w:ascii="Times New Roman" w:hAnsi="Times New Roman" w:cs="Times New Roman"/>
          <w:sz w:val="28"/>
          <w:szCs w:val="28"/>
        </w:rPr>
        <w:t>Принуждение обучающихся, воспитанников к вступлению в общественныеобъединения, в том числе в политические партии, а также принудительноепривлечение их к деятельности этих объединений и участию в агитационныхкампаниях и политических акциях не допускается.</w:t>
      </w:r>
    </w:p>
    <w:p w:rsidR="00A76B6B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2</w:t>
      </w:r>
      <w:r w:rsidR="00C17236">
        <w:rPr>
          <w:rFonts w:ascii="Times New Roman" w:hAnsi="Times New Roman" w:cs="Times New Roman"/>
          <w:sz w:val="28"/>
          <w:szCs w:val="28"/>
        </w:rPr>
        <w:t>.7.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организации, осуществляющейобразовательную деятельность, аннулирования соответствующей лицензии, лишенияее государственной аккредитации по соответствующей образовательной программеили истечения срока действия государственной аккредитации по соответствующейобразовательной программе учредитель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или) уполномоченный им орган управленияуказанной организацией обеспечивают перевод совершеннолетних обучающихся с ихсогласия и несовершеннолетних обучающихся с согласия их родителей (законныхпредставителей) в другие организации, осуществляющие образовательнуюдеятельность по образовательным программам соответствующих уровня инаправленности. В случае приостановления действия лицензии, приостановлениядействия государственной аккредитации полностью или в отношении отдельныхуровней образования, укрупненных групп профессий, специальностей и направленийподготовки учредитель и (или) уполномоченный им орган управления указаннойорганизацией обеспечивают перевод по заявлению совершеннолетних обучающихся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есовершеннолетних обучающихся по заявлению их родителей (законныхпредставителей) в другие организации, осуществляющие образовательнуюдеятельность по </w:t>
      </w:r>
      <w:r w:rsidR="00A76B6B" w:rsidRPr="00EB7DFD">
        <w:rPr>
          <w:rFonts w:ascii="Times New Roman" w:hAnsi="Times New Roman" w:cs="Times New Roman"/>
          <w:sz w:val="28"/>
          <w:szCs w:val="28"/>
        </w:rPr>
        <w:lastRenderedPageBreak/>
        <w:t>имеющим государственную аккредитацию основнымобразовательным программам соответствующих уровня и направленности. Порядок иусловия осуществления такого перевода устанавливаютсяфедеральным органомисполнительной власти, осуществляющим функции по выработке государственнойполитики и нормативно-правовому регулированию в сфере образования.</w:t>
      </w:r>
    </w:p>
    <w:p w:rsidR="00EB7DFD" w:rsidRPr="00EB7DFD" w:rsidRDefault="00EB7DFD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FD">
        <w:rPr>
          <w:rFonts w:ascii="Times New Roman" w:hAnsi="Times New Roman" w:cs="Times New Roman"/>
          <w:b/>
          <w:sz w:val="28"/>
          <w:szCs w:val="28"/>
        </w:rPr>
        <w:t>3</w:t>
      </w:r>
      <w:r w:rsidR="00A76B6B" w:rsidRPr="00EB7DFD">
        <w:rPr>
          <w:rFonts w:ascii="Times New Roman" w:hAnsi="Times New Roman" w:cs="Times New Roman"/>
          <w:b/>
          <w:sz w:val="28"/>
          <w:szCs w:val="28"/>
        </w:rPr>
        <w:t>. Пользование учебниками, учебными пособиями, средствами обучения ивоспитания.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3</w:t>
      </w:r>
      <w:r w:rsidR="00A76B6B" w:rsidRPr="00EB7DFD">
        <w:rPr>
          <w:rFonts w:ascii="Times New Roman" w:hAnsi="Times New Roman" w:cs="Times New Roman"/>
          <w:sz w:val="28"/>
          <w:szCs w:val="28"/>
        </w:rPr>
        <w:t>.1.</w:t>
      </w:r>
      <w:r w:rsidR="00070314">
        <w:rPr>
          <w:rFonts w:ascii="Times New Roman" w:hAnsi="Times New Roman" w:cs="Times New Roman"/>
          <w:sz w:val="28"/>
          <w:szCs w:val="28"/>
        </w:rPr>
        <w:t>Обучающиеся</w:t>
      </w:r>
      <w:r w:rsidR="00A76B6B" w:rsidRPr="00EB7DFD">
        <w:rPr>
          <w:rFonts w:ascii="Times New Roman" w:hAnsi="Times New Roman" w:cs="Times New Roman"/>
          <w:sz w:val="28"/>
          <w:szCs w:val="28"/>
        </w:rPr>
        <w:t>, осваивающие основные образовательные программы за счет</w:t>
      </w:r>
      <w:r w:rsidR="00070314">
        <w:rPr>
          <w:rFonts w:ascii="Times New Roman" w:hAnsi="Times New Roman" w:cs="Times New Roman"/>
          <w:sz w:val="28"/>
          <w:szCs w:val="28"/>
        </w:rPr>
        <w:t xml:space="preserve"> </w:t>
      </w:r>
      <w:r w:rsidR="00A76B6B" w:rsidRPr="00EB7DFD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РоссийскойФедерации и местных бюджетов в пределах федеральных государственных</w:t>
      </w:r>
      <w:r w:rsidR="00070314">
        <w:rPr>
          <w:rFonts w:ascii="Times New Roman" w:hAnsi="Times New Roman" w:cs="Times New Roman"/>
          <w:sz w:val="28"/>
          <w:szCs w:val="28"/>
        </w:rPr>
        <w:t xml:space="preserve"> </w:t>
      </w:r>
      <w:r w:rsidR="00A76B6B" w:rsidRPr="00EB7DFD">
        <w:rPr>
          <w:rFonts w:ascii="Times New Roman" w:hAnsi="Times New Roman" w:cs="Times New Roman"/>
          <w:sz w:val="28"/>
          <w:szCs w:val="28"/>
        </w:rPr>
        <w:t>образовательных стандартов, образовательных стандартов, организациями,</w:t>
      </w:r>
      <w:r w:rsidR="00070314">
        <w:rPr>
          <w:rFonts w:ascii="Times New Roman" w:hAnsi="Times New Roman" w:cs="Times New Roman"/>
          <w:sz w:val="28"/>
          <w:szCs w:val="28"/>
        </w:rPr>
        <w:t xml:space="preserve"> </w:t>
      </w:r>
      <w:r w:rsidR="00A76B6B" w:rsidRPr="00EB7DFD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деятельность, бесплатно предоставляются впользование на время получения образования учебники и учебные пособия, а такжеучебно-методические материалы, средства обучения и воспитания.</w:t>
      </w:r>
    </w:p>
    <w:p w:rsidR="00A76B6B" w:rsidRPr="00EB7DFD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3</w:t>
      </w:r>
      <w:r w:rsidR="00A76B6B" w:rsidRPr="00EB7DFD">
        <w:rPr>
          <w:rFonts w:ascii="Times New Roman" w:hAnsi="Times New Roman" w:cs="Times New Roman"/>
          <w:sz w:val="28"/>
          <w:szCs w:val="28"/>
        </w:rPr>
        <w:t>.2. Обеспечение учебниками и учебными пособиями, а также учебно-методическимиматериалами, средствами обучения и воспитания организаций, осуществляющихобразовательную деятельность по основным образовательным программам, в пределахфедеральных государственных образовательных стандартов, образовательныхстандартов осуществляется за счет бюджетных ассигнований федерального бюджета,бюджетов субъектов Российской Федерации и местных бюджетов.</w:t>
      </w:r>
    </w:p>
    <w:p w:rsidR="00A76B6B" w:rsidRDefault="00C64F93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3</w:t>
      </w:r>
      <w:r w:rsidR="00A76B6B" w:rsidRPr="00EB7DFD">
        <w:rPr>
          <w:rFonts w:ascii="Times New Roman" w:hAnsi="Times New Roman" w:cs="Times New Roman"/>
          <w:sz w:val="28"/>
          <w:szCs w:val="28"/>
        </w:rPr>
        <w:t>.3. Пользование учебниками и учебными пособиями обучающимися, осваивающимиучебные предметы, курсы, дисциплины (модули) за пределами федеральныхгосударственных образовательных стандартов, образовательных стандартов и (или)получающими платные образовательные услуги, осуществляется в порядке,установленном организацией, осуществляющей образовательную деятельность.</w:t>
      </w:r>
    </w:p>
    <w:p w:rsidR="00EB7DFD" w:rsidRPr="00EB7DFD" w:rsidRDefault="00EB7DFD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FD">
        <w:rPr>
          <w:rFonts w:ascii="Times New Roman" w:hAnsi="Times New Roman" w:cs="Times New Roman"/>
          <w:b/>
          <w:sz w:val="28"/>
          <w:szCs w:val="28"/>
        </w:rPr>
        <w:t xml:space="preserve">4. Охрана здоровья </w:t>
      </w:r>
      <w:proofErr w:type="gramStart"/>
      <w:r w:rsidRPr="00EB7D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B7DFD">
        <w:rPr>
          <w:rFonts w:ascii="Times New Roman" w:hAnsi="Times New Roman" w:cs="Times New Roman"/>
          <w:b/>
          <w:sz w:val="28"/>
          <w:szCs w:val="28"/>
        </w:rPr>
        <w:t>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B7DFD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A76B6B" w:rsidRPr="00EB7DFD" w:rsidRDefault="0057380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</w:t>
      </w:r>
      <w:r w:rsidRPr="00EB7DFD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A76B6B" w:rsidRPr="00EB7DFD">
        <w:rPr>
          <w:rFonts w:ascii="Times New Roman" w:hAnsi="Times New Roman" w:cs="Times New Roman"/>
          <w:sz w:val="28"/>
          <w:szCs w:val="28"/>
        </w:rPr>
        <w:t>мзаконодательством в сфере охраны здоровья;</w:t>
      </w:r>
    </w:p>
    <w:p w:rsidR="00A76B6B" w:rsidRPr="00EB7DFD" w:rsidRDefault="0057380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;</w:t>
      </w:r>
    </w:p>
    <w:p w:rsidR="00A76B6B" w:rsidRPr="00EB7DFD" w:rsidRDefault="0057380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определение оптимальной учебной, </w:t>
      </w:r>
      <w:proofErr w:type="spellStart"/>
      <w:r w:rsidR="00A76B6B" w:rsidRPr="00EB7DF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нагрузки, режима учебных</w:t>
      </w:r>
      <w:r w:rsidR="00070314">
        <w:rPr>
          <w:rFonts w:ascii="Times New Roman" w:hAnsi="Times New Roman" w:cs="Times New Roman"/>
          <w:sz w:val="28"/>
          <w:szCs w:val="28"/>
        </w:rPr>
        <w:t xml:space="preserve"> </w:t>
      </w:r>
      <w:r w:rsidR="00A76B6B" w:rsidRPr="00EB7DFD">
        <w:rPr>
          <w:rFonts w:ascii="Times New Roman" w:hAnsi="Times New Roman" w:cs="Times New Roman"/>
          <w:sz w:val="28"/>
          <w:szCs w:val="28"/>
        </w:rPr>
        <w:t>занятий и продолжительности каникул;</w:t>
      </w:r>
    </w:p>
    <w:p w:rsidR="00A76B6B" w:rsidRPr="00EB7DFD" w:rsidRDefault="0057380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пропаганду и обучение навыкам здорового образа жизни, требованиям охранытруда;</w:t>
      </w:r>
    </w:p>
    <w:p w:rsidR="00A76B6B" w:rsidRPr="00EB7DFD" w:rsidRDefault="00573802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оздоровленияобучающихся, для занятия ими физической культурой и спортом;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РоссийскойФедерации периодических медицинских осмотров и диспансеризации;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профилактику и запрещение курения, употребления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алкогольных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,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слабоалкогольных напитков, пива, наркотических средств и психотропных</w:t>
      </w:r>
      <w:r w:rsidR="00070314">
        <w:rPr>
          <w:rFonts w:ascii="Times New Roman" w:hAnsi="Times New Roman" w:cs="Times New Roman"/>
          <w:sz w:val="28"/>
          <w:szCs w:val="28"/>
        </w:rPr>
        <w:t xml:space="preserve"> </w:t>
      </w:r>
      <w:r w:rsidRPr="00EB7DFD">
        <w:rPr>
          <w:rFonts w:ascii="Times New Roman" w:hAnsi="Times New Roman" w:cs="Times New Roman"/>
          <w:sz w:val="28"/>
          <w:szCs w:val="28"/>
        </w:rPr>
        <w:t xml:space="preserve">веществ, их </w:t>
      </w:r>
      <w:proofErr w:type="spellStart"/>
      <w:r w:rsidRPr="00EB7DF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B7DFD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обеспечение безопасности обучающихся во время пребывания в организации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существляющей образовательную деятельность;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профилактику несчастных случаев с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во время пребывания ворганизации, осуществляющей образовательную деятельность;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профилактическихмероприятий.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4.2. Организация охраны здоровья обучающихся (за исключением оказания первичноймедико-санитарной помощи, прохождения периодических медицинских осмотров ид</w:t>
      </w:r>
      <w:r w:rsidR="00B144CF" w:rsidRPr="00EB7DFD">
        <w:rPr>
          <w:rFonts w:ascii="Times New Roman" w:hAnsi="Times New Roman" w:cs="Times New Roman"/>
          <w:sz w:val="28"/>
          <w:szCs w:val="28"/>
        </w:rPr>
        <w:t xml:space="preserve">испансеризации) в организациях, </w:t>
      </w:r>
      <w:r w:rsidRPr="00EB7DFD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деятельность,осуществляется этими организациями.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4.3. Организацию оказания первичной медико-санитарной помощи обучающимсяосуществляют органы исполнительной власти в сфере здравоохранения</w:t>
      </w:r>
      <w:proofErr w:type="gramStart"/>
      <w:r w:rsidRPr="00EB7DF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7DFD">
        <w:rPr>
          <w:rFonts w:ascii="Times New Roman" w:hAnsi="Times New Roman" w:cs="Times New Roman"/>
          <w:sz w:val="28"/>
          <w:szCs w:val="28"/>
        </w:rPr>
        <w:t>бразовательная организация обязана предоставить помещение с соответствующимиусловиями для работы медицинских работников.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4.4. В школе при реализации образовательных программ создают условия дляохраны</w:t>
      </w:r>
      <w:r w:rsidR="00B144CF"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Pr="00EB7DFD">
        <w:rPr>
          <w:rFonts w:ascii="Times New Roman" w:hAnsi="Times New Roman" w:cs="Times New Roman"/>
          <w:sz w:val="28"/>
          <w:szCs w:val="28"/>
        </w:rPr>
        <w:t>здоровья обучающихся, в том числе обеспечивают: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 текущий контроль за состоянием здоровья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-</w:t>
      </w:r>
      <w:r w:rsidR="00A76B6B" w:rsidRPr="00EB7DFD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оздоровительныхмероприятий, обучение и воспитание в сфере охраны здоровья граждан вРоссийской Федерации;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соблюдение государственных санитарно-эпидемиологических правил инормативов;</w:t>
      </w:r>
    </w:p>
    <w:p w:rsidR="00A76B6B" w:rsidRPr="00EB7DFD" w:rsidRDefault="00B144CF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обучающимися во время пребыванияв организации, осуществляющей образовательную деятельность, в порядке,</w:t>
      </w:r>
      <w:r w:rsidRPr="00EB7DFD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A76B6B" w:rsidRPr="00EB7DFD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осуществляющимфункции по выработке государственной политики и нормативно-правовомурегулированию в сфере образования, по согласованию с федеральным органомисполнительной власти, осуществляющим функции по выработкегосударственной политики и нормативно-правовому регулированию в сферездравоохранения.</w:t>
      </w:r>
      <w:proofErr w:type="gramEnd"/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4.5. Для обучающихся, осваивающих основные общеобразовательные программы инуждающихся в длительном лечении, создаются образовательные организации, в томчисле санаторные, в которых проводятся необходимые лечебные, реабилитационные иоздоровительные мероприятия </w:t>
      </w:r>
      <w:proofErr w:type="gramStart"/>
      <w:r w:rsidRPr="00EB7D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B7DFD">
        <w:rPr>
          <w:rFonts w:ascii="Times New Roman" w:hAnsi="Times New Roman" w:cs="Times New Roman"/>
          <w:sz w:val="28"/>
          <w:szCs w:val="28"/>
        </w:rPr>
        <w:t xml:space="preserve"> таких обучающихся. Обучение таких детей, а такжедетей-инвалидов, которые по состоянию здоровья не могут посещать </w:t>
      </w:r>
      <w:r w:rsidRPr="00EB7DFD">
        <w:rPr>
          <w:rFonts w:ascii="Times New Roman" w:hAnsi="Times New Roman" w:cs="Times New Roman"/>
          <w:sz w:val="28"/>
          <w:szCs w:val="28"/>
        </w:rPr>
        <w:lastRenderedPageBreak/>
        <w:t>образовательныеорганизации, может быть также организовано образовательными организациями надому или в медицинских организациях. Основанием для организации обучения надому или в медицинской организации являются заключение медицинской организациии в письменной форме обращение родителей (законных представителей).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4.6. Порядок регламентации и оформления отношений государственной имуниципальной образовательной организации и родителей (законных представителей</w:t>
      </w:r>
      <w:proofErr w:type="gramStart"/>
      <w:r w:rsidRPr="00EB7DF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B7DFD">
        <w:rPr>
          <w:rFonts w:ascii="Times New Roman" w:hAnsi="Times New Roman" w:cs="Times New Roman"/>
          <w:sz w:val="28"/>
          <w:szCs w:val="28"/>
        </w:rPr>
        <w:t>бучающихся, нуждающихся в длительном лечении, а также детей-инвалидов в частиорганизации обучения по основным общеобразовательным программам на дому или вмедицинских организациях определяется нормативным правовым актомуполномоченного органа государственной власти субъекта Российской Федерации.</w:t>
      </w:r>
    </w:p>
    <w:p w:rsidR="00EB7DFD" w:rsidRDefault="00EB7DFD" w:rsidP="00EB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5</w:t>
      </w:r>
      <w:r w:rsidRPr="00EB7DFD">
        <w:rPr>
          <w:rFonts w:ascii="Times New Roman" w:hAnsi="Times New Roman" w:cs="Times New Roman"/>
          <w:b/>
          <w:sz w:val="28"/>
          <w:szCs w:val="28"/>
        </w:rPr>
        <w:t>. Психолого-педагогическая, медицинская и социальная помощь обучающимся</w:t>
      </w:r>
      <w:proofErr w:type="gramStart"/>
      <w:r w:rsidRPr="00EB7DFD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EB7DFD">
        <w:rPr>
          <w:rFonts w:ascii="Times New Roman" w:hAnsi="Times New Roman" w:cs="Times New Roman"/>
          <w:b/>
          <w:sz w:val="28"/>
          <w:szCs w:val="28"/>
        </w:rPr>
        <w:t>спытывающим трудности в освоении основных общеобразовательныхпрограмм, развитии и социальной адаптации.</w:t>
      </w:r>
    </w:p>
    <w:p w:rsidR="00A76B6B" w:rsidRPr="00EB7DFD" w:rsidRDefault="00EB7DFD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76B6B" w:rsidRPr="00EB7DFD">
        <w:rPr>
          <w:rFonts w:ascii="Times New Roman" w:hAnsi="Times New Roman" w:cs="Times New Roman"/>
          <w:sz w:val="28"/>
          <w:szCs w:val="28"/>
        </w:rPr>
        <w:t>Психолого-педагогическая, медицинская и социальная помощь оказывается детям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спытывающим трудности в освоении основных общеобразовательных программ,развитии и социальной адаптации, в том числе несовершеннолетним обучающимся,признанным в случаях и в порядке, которые предусмотрены уголовно-процессуальнымзаконодательством, подозреваемыми, обвиняемыми или подсудимыми по уголовномуделу либо являющимся потерпевшими или свидетелями преступления, в центрахпсихолого-педагогической, медицинской и социальной помощи, создаваемыхорганами государственной власти субъектов Российской Федерации, а такжепсихологами, педагогами-психологами организаций, осуществляющихобразовательную деятельность, в которых такие дети обучаются. Органы местногосамоуправления имеют право на создание центров психолого-педагогической,медицинской и социальной помощи.</w:t>
      </w:r>
    </w:p>
    <w:p w:rsidR="00A76B6B" w:rsidRPr="00EB7DFD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5.2. Психолого-педагогическая, медицинская и социальная помощь включает в себя:</w:t>
      </w:r>
    </w:p>
    <w:p w:rsidR="00A76B6B" w:rsidRPr="00EB7DFD" w:rsidRDefault="002D56D5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обучающихся, их родителей(законных представителей) и педагогических работников;</w:t>
      </w:r>
    </w:p>
    <w:p w:rsidR="00A76B6B" w:rsidRPr="00EB7DFD" w:rsidRDefault="002D56D5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коррекционно-развивающие и компенсирующие занятия с обучающимися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>огопедическую помощь обучающимся;</w:t>
      </w:r>
    </w:p>
    <w:p w:rsidR="00A76B6B" w:rsidRPr="00EB7DFD" w:rsidRDefault="002D56D5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>комплекс реабилитационных и других медицинских мероприятий;</w:t>
      </w:r>
    </w:p>
    <w:p w:rsidR="00A76B6B" w:rsidRPr="00EB7DFD" w:rsidRDefault="002D56D5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 xml:space="preserve">- </w:t>
      </w:r>
      <w:r w:rsidR="00A76B6B" w:rsidRPr="00EB7DFD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="00A76B6B" w:rsidRPr="00EB7D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76B6B" w:rsidRPr="00EB7DFD">
        <w:rPr>
          <w:rFonts w:ascii="Times New Roman" w:hAnsi="Times New Roman" w:cs="Times New Roman"/>
          <w:sz w:val="28"/>
          <w:szCs w:val="28"/>
        </w:rPr>
        <w:t xml:space="preserve"> в профориентации и социальной адаптации.</w:t>
      </w:r>
    </w:p>
    <w:p w:rsidR="00A76B6B" w:rsidRDefault="00A76B6B" w:rsidP="00EB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FD">
        <w:rPr>
          <w:rFonts w:ascii="Times New Roman" w:hAnsi="Times New Roman" w:cs="Times New Roman"/>
          <w:sz w:val="28"/>
          <w:szCs w:val="28"/>
        </w:rPr>
        <w:t>5.3. Психолого-педагогическая, медицинская и социальная помощь оказывается детям</w:t>
      </w:r>
      <w:r w:rsidR="006F557A">
        <w:rPr>
          <w:rFonts w:ascii="Times New Roman" w:hAnsi="Times New Roman" w:cs="Times New Roman"/>
          <w:sz w:val="28"/>
          <w:szCs w:val="28"/>
        </w:rPr>
        <w:t xml:space="preserve"> </w:t>
      </w:r>
      <w:r w:rsidRPr="00EB7DFD">
        <w:rPr>
          <w:rFonts w:ascii="Times New Roman" w:hAnsi="Times New Roman" w:cs="Times New Roman"/>
          <w:sz w:val="28"/>
          <w:szCs w:val="28"/>
        </w:rPr>
        <w:t>на основании заявления или согласия в письменной форме их родителей (законныхпредставителей).</w:t>
      </w:r>
    </w:p>
    <w:p w:rsidR="00EB7DFD" w:rsidRDefault="00EB7DFD" w:rsidP="00EB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DFD" w:rsidRDefault="00EB7DFD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0D2331" w:rsidRDefault="000D2331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150664" w:rsidRDefault="00150664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0D2331" w:rsidRDefault="000D2331" w:rsidP="00C17236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left="4956" w:right="20" w:firstLine="0"/>
        <w:jc w:val="right"/>
        <w:rPr>
          <w:rFonts w:ascii="Times New Roman" w:hAnsi="Times New Roman" w:cs="Times New Roman"/>
        </w:rPr>
      </w:pPr>
    </w:p>
    <w:p w:rsidR="003000D2" w:rsidRDefault="000D2331" w:rsidP="00EE6D81">
      <w:pPr>
        <w:pStyle w:val="a5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150664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000D2" w:rsidRPr="00353FBC" w:rsidRDefault="003000D2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000D2" w:rsidRPr="00353FBC" w:rsidSect="0083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CD" w:rsidRDefault="003C13CD" w:rsidP="00E15570">
      <w:pPr>
        <w:spacing w:after="0" w:line="240" w:lineRule="auto"/>
      </w:pPr>
      <w:r>
        <w:separator/>
      </w:r>
    </w:p>
  </w:endnote>
  <w:endnote w:type="continuationSeparator" w:id="0">
    <w:p w:rsidR="003C13CD" w:rsidRDefault="003C13CD" w:rsidP="00E1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CD" w:rsidRDefault="003C13CD" w:rsidP="00E15570">
      <w:pPr>
        <w:spacing w:after="0" w:line="240" w:lineRule="auto"/>
      </w:pPr>
      <w:r>
        <w:separator/>
      </w:r>
    </w:p>
  </w:footnote>
  <w:footnote w:type="continuationSeparator" w:id="0">
    <w:p w:rsidR="003C13CD" w:rsidRDefault="003C13CD" w:rsidP="00E1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3E7"/>
    <w:multiLevelType w:val="multilevel"/>
    <w:tmpl w:val="47FAB5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1E73CF"/>
    <w:multiLevelType w:val="multilevel"/>
    <w:tmpl w:val="D8140A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C44C3D"/>
    <w:multiLevelType w:val="hybridMultilevel"/>
    <w:tmpl w:val="074E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5FB1"/>
    <w:multiLevelType w:val="hybridMultilevel"/>
    <w:tmpl w:val="9CA8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4BED"/>
    <w:multiLevelType w:val="multilevel"/>
    <w:tmpl w:val="B8AC1BFC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6FC0999"/>
    <w:multiLevelType w:val="multilevel"/>
    <w:tmpl w:val="71FEEB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6C2CCC"/>
    <w:multiLevelType w:val="hybridMultilevel"/>
    <w:tmpl w:val="94DAD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A42C6"/>
    <w:multiLevelType w:val="hybridMultilevel"/>
    <w:tmpl w:val="C8E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B6B"/>
    <w:rsid w:val="00070314"/>
    <w:rsid w:val="0007436D"/>
    <w:rsid w:val="000D2331"/>
    <w:rsid w:val="000F5E0D"/>
    <w:rsid w:val="00150664"/>
    <w:rsid w:val="002D56D5"/>
    <w:rsid w:val="003000D2"/>
    <w:rsid w:val="003317A1"/>
    <w:rsid w:val="00353FBC"/>
    <w:rsid w:val="003B061C"/>
    <w:rsid w:val="003C13CD"/>
    <w:rsid w:val="0040477A"/>
    <w:rsid w:val="00436B1A"/>
    <w:rsid w:val="00535EEC"/>
    <w:rsid w:val="00557F04"/>
    <w:rsid w:val="00573802"/>
    <w:rsid w:val="00581746"/>
    <w:rsid w:val="00585455"/>
    <w:rsid w:val="005B773F"/>
    <w:rsid w:val="00622D0B"/>
    <w:rsid w:val="006F557A"/>
    <w:rsid w:val="00723364"/>
    <w:rsid w:val="00837AFE"/>
    <w:rsid w:val="008A14AD"/>
    <w:rsid w:val="008B5C2F"/>
    <w:rsid w:val="008C1703"/>
    <w:rsid w:val="0090677F"/>
    <w:rsid w:val="009B05A8"/>
    <w:rsid w:val="00A25CD7"/>
    <w:rsid w:val="00A76B6B"/>
    <w:rsid w:val="00B00130"/>
    <w:rsid w:val="00B144CF"/>
    <w:rsid w:val="00B44827"/>
    <w:rsid w:val="00B72D37"/>
    <w:rsid w:val="00B805A9"/>
    <w:rsid w:val="00BD1EA9"/>
    <w:rsid w:val="00C17236"/>
    <w:rsid w:val="00C64F93"/>
    <w:rsid w:val="00C92412"/>
    <w:rsid w:val="00DB0BEF"/>
    <w:rsid w:val="00E15570"/>
    <w:rsid w:val="00E60F3D"/>
    <w:rsid w:val="00E918ED"/>
    <w:rsid w:val="00EB7DFD"/>
    <w:rsid w:val="00EE6D81"/>
    <w:rsid w:val="00F129E3"/>
    <w:rsid w:val="00F17E7F"/>
    <w:rsid w:val="00F237F3"/>
    <w:rsid w:val="00FA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styleId="a4">
    <w:name w:val="Hyperlink"/>
    <w:rsid w:val="008B5C2F"/>
    <w:rPr>
      <w:color w:val="000080"/>
      <w:u w:val="single"/>
    </w:rPr>
  </w:style>
  <w:style w:type="paragraph" w:styleId="a5">
    <w:name w:val="No Spacing"/>
    <w:uiPriority w:val="1"/>
    <w:qFormat/>
    <w:rsid w:val="008B5C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8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23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E15570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5570"/>
    <w:rPr>
      <w:rFonts w:ascii="Calibri" w:eastAsia="Times New Roman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1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15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footnote reference"/>
    <w:uiPriority w:val="99"/>
    <w:semiHidden/>
    <w:unhideWhenUsed/>
    <w:rsid w:val="00E15570"/>
    <w:rPr>
      <w:vertAlign w:val="superscript"/>
    </w:rPr>
  </w:style>
  <w:style w:type="character" w:customStyle="1" w:styleId="apple-converted-space">
    <w:name w:val="apple-converted-space"/>
    <w:basedOn w:val="a0"/>
    <w:rsid w:val="00E15570"/>
  </w:style>
  <w:style w:type="character" w:customStyle="1" w:styleId="blk">
    <w:name w:val="blk"/>
    <w:basedOn w:val="a0"/>
    <w:rsid w:val="00E15570"/>
  </w:style>
  <w:style w:type="character" w:customStyle="1" w:styleId="docsearchterm">
    <w:name w:val="docsearchterm"/>
    <w:rsid w:val="00E15570"/>
  </w:style>
  <w:style w:type="character" w:customStyle="1" w:styleId="ad">
    <w:name w:val="Сноска_"/>
    <w:link w:val="ae"/>
    <w:locked/>
    <w:rsid w:val="003000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Сноска"/>
    <w:basedOn w:val="a"/>
    <w:link w:val="ad"/>
    <w:rsid w:val="003000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locked/>
    <w:rsid w:val="003000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000D2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3000D2"/>
    <w:pPr>
      <w:shd w:val="clear" w:color="auto" w:fill="FFFFFF"/>
      <w:spacing w:before="300" w:after="18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+ Полужирный"/>
    <w:rsid w:val="003000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69721-F80E-486F-A8B0-DB6705E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2019-10-16T05:44:00Z</cp:lastPrinted>
  <dcterms:created xsi:type="dcterms:W3CDTF">2019-03-30T10:44:00Z</dcterms:created>
  <dcterms:modified xsi:type="dcterms:W3CDTF">2019-10-16T07:17:00Z</dcterms:modified>
</cp:coreProperties>
</file>